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A786C" w14:textId="4588F776" w:rsidR="002C0772" w:rsidRDefault="00A1133C" w:rsidP="00A61B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уточнена</w:t>
      </w:r>
    </w:p>
    <w:p w14:paraId="755C1D1D" w14:textId="24535401" w:rsidR="002C0772" w:rsidRDefault="002C0772" w:rsidP="00A61B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63324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ПОЯСНЮВАЛЬНА ЗАПИСКА</w:t>
      </w:r>
      <w:r w:rsidR="00210A8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10A8F" w:rsidRPr="00210A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</w:p>
    <w:p w14:paraId="5C897A83" w14:textId="4D591465" w:rsidR="002C0772" w:rsidRPr="002C6129" w:rsidRDefault="00633244" w:rsidP="002C6129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C6129"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>о проєкту рішення</w:t>
      </w:r>
      <w:r w:rsidR="002C6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внесення змін і доповнень до рішення селищної ради від 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грудня  202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 2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921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–VШ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селищний бюджет Савранської 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територіальної громади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рік»</w:t>
      </w:r>
    </w:p>
    <w:p w14:paraId="04EEE0D3" w14:textId="77777777" w:rsidR="007F1E3A" w:rsidRDefault="00255FF7" w:rsidP="00BE5E7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7F1E3A">
        <w:rPr>
          <w:rFonts w:ascii="Times New Roman" w:hAnsi="Times New Roman" w:cs="Times New Roman"/>
          <w:sz w:val="28"/>
          <w:szCs w:val="28"/>
          <w:lang w:val="uk-UA"/>
        </w:rPr>
        <w:t>За рахунок перевиконання доходної частини (за І квартал 2025 року) вносяться зміни до доходної частини селищного бюджету:</w:t>
      </w:r>
    </w:p>
    <w:p w14:paraId="58D4956B" w14:textId="77777777" w:rsidR="007F1E3A" w:rsidRDefault="007F1E3A" w:rsidP="007F1E3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податок на доходи фізичних осіб, що сплачується із доходів платника податку у вигляді заробітної плати – 399162 грн.</w:t>
      </w:r>
    </w:p>
    <w:p w14:paraId="2B9CD964" w14:textId="77777777" w:rsidR="007F1E3A" w:rsidRDefault="007F1E3A" w:rsidP="007F1E3A">
      <w:pPr>
        <w:spacing w:after="0"/>
        <w:ind w:left="4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Кошти розподіляються на:</w:t>
      </w:r>
    </w:p>
    <w:p w14:paraId="00EA3CA5" w14:textId="0DE7BA78" w:rsidR="007F1E3A" w:rsidRDefault="007F1E3A" w:rsidP="007F1E3A">
      <w:pPr>
        <w:pStyle w:val="a3"/>
        <w:numPr>
          <w:ilvl w:val="0"/>
          <w:numId w:val="4"/>
        </w:numPr>
        <w:spacing w:after="0"/>
        <w:ind w:left="0" w:firstLine="4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співфінансування капітального ремонту покрівлі закладу дошкільної освіти (ясла – садок) «Веселка» - </w:t>
      </w:r>
      <w:r w:rsidR="00255FF7" w:rsidRPr="007F1E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275 162 грн.;</w:t>
      </w:r>
    </w:p>
    <w:p w14:paraId="0DE94232" w14:textId="0FD5E85B" w:rsidR="007F1E3A" w:rsidRPr="007F1E3A" w:rsidRDefault="007F1E3A" w:rsidP="007F1E3A">
      <w:pPr>
        <w:pStyle w:val="a3"/>
        <w:numPr>
          <w:ilvl w:val="0"/>
          <w:numId w:val="4"/>
        </w:numPr>
        <w:spacing w:after="0"/>
        <w:ind w:left="0" w:firstLine="4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КНП «Савранська лікарня»  - 124 000грн. для придбання 10 металопластикових дверей (99000грн.) та придбання матеріалів для поточного ремонту водомережі (25000 грн.)</w:t>
      </w:r>
    </w:p>
    <w:p w14:paraId="221A5EB5" w14:textId="2190D0C0" w:rsidR="00255FF7" w:rsidRDefault="007F1E3A" w:rsidP="00BE5E7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55FF7">
        <w:rPr>
          <w:rFonts w:ascii="Times New Roman" w:hAnsi="Times New Roman" w:cs="Times New Roman"/>
          <w:sz w:val="28"/>
          <w:szCs w:val="28"/>
          <w:lang w:val="uk-UA"/>
        </w:rPr>
        <w:t>За рахунок вільного залишку коштів вносяться зміни</w:t>
      </w:r>
      <w:r w:rsidR="00A560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7D6E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A560BF">
        <w:rPr>
          <w:rFonts w:ascii="Times New Roman" w:hAnsi="Times New Roman" w:cs="Times New Roman"/>
          <w:sz w:val="28"/>
          <w:szCs w:val="28"/>
          <w:lang w:val="uk-UA"/>
        </w:rPr>
        <w:t xml:space="preserve">суму </w:t>
      </w:r>
      <w:r w:rsidR="00AE7D6E">
        <w:rPr>
          <w:rFonts w:ascii="Times New Roman" w:hAnsi="Times New Roman" w:cs="Times New Roman"/>
          <w:sz w:val="28"/>
          <w:szCs w:val="28"/>
          <w:lang w:val="uk-UA"/>
        </w:rPr>
        <w:t>96500</w:t>
      </w:r>
      <w:r w:rsidR="00A560BF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  <w:r w:rsidR="00AE7D6E">
        <w:rPr>
          <w:rFonts w:ascii="Times New Roman" w:hAnsi="Times New Roman" w:cs="Times New Roman"/>
          <w:sz w:val="28"/>
          <w:szCs w:val="28"/>
          <w:lang w:val="uk-UA"/>
        </w:rPr>
        <w:t>. КНП «Савранська лікарня» для придбання медикаментів хворим з рідкісними захворюваннями.</w:t>
      </w:r>
    </w:p>
    <w:p w14:paraId="27B7AD73" w14:textId="4E8A54E0" w:rsidR="00AE7D6E" w:rsidRDefault="00AE7D6E" w:rsidP="00AE7D6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Сума нерозподіленого вільного залишку після внесення даних змін  складає 374 806 грн.</w:t>
      </w:r>
    </w:p>
    <w:p w14:paraId="2C0B1CA0" w14:textId="55F4CA61" w:rsidR="00AE7D6E" w:rsidRDefault="00AE7D6E" w:rsidP="00AE7D6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По КЗ «Центр культури, дозвілля і туризму»  здійснюється перерозподіл затверджених бюджетних коштів в сумі 25 000 грн. з загального фонду на спеціальний для придбання комп’ютерної техніки та програмного забезпечення, необхідних для проведення культурно – масових заходів.</w:t>
      </w:r>
    </w:p>
    <w:p w14:paraId="3CC96D69" w14:textId="6FE4813E" w:rsidR="00D149EA" w:rsidRDefault="00D149EA" w:rsidP="00D149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bookmarkStart w:id="0" w:name="_Hlk195259380"/>
      <w:r w:rsidR="00AE7D6E">
        <w:rPr>
          <w:rFonts w:ascii="Times New Roman" w:hAnsi="Times New Roman" w:cs="Times New Roman"/>
          <w:sz w:val="28"/>
          <w:szCs w:val="28"/>
          <w:lang w:val="uk-UA"/>
        </w:rPr>
        <w:t xml:space="preserve">    В грудні 2024 році рішенням сесії Савранської селищної ради надано субвенцію в/чА2756 для придбання гуми та автозапчастин для пікапів в сумі 100 000 грн. Військова частина звернулася до селищної ради з клопотанням </w:t>
      </w:r>
      <w:r w:rsidR="00864395">
        <w:rPr>
          <w:rFonts w:ascii="Times New Roman" w:hAnsi="Times New Roman" w:cs="Times New Roman"/>
          <w:sz w:val="28"/>
          <w:szCs w:val="28"/>
          <w:lang w:val="uk-UA"/>
        </w:rPr>
        <w:t xml:space="preserve">зміну цільового призначення даної субвенції. </w:t>
      </w:r>
      <w:r w:rsidR="00E3330C">
        <w:rPr>
          <w:rFonts w:ascii="Times New Roman" w:hAnsi="Times New Roman" w:cs="Times New Roman"/>
          <w:sz w:val="28"/>
          <w:szCs w:val="28"/>
          <w:lang w:val="uk-UA"/>
        </w:rPr>
        <w:t>Відповідно звернення кошти направляються (без виділення додаткових коштів) на:</w:t>
      </w:r>
    </w:p>
    <w:p w14:paraId="2C3F16B9" w14:textId="4B578164" w:rsidR="00E3330C" w:rsidRDefault="00E3330C" w:rsidP="00E3330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перезарядку існуючих вогнегасників типу ВП-5(6)-37 000 грн.;</w:t>
      </w:r>
    </w:p>
    <w:p w14:paraId="21FB3837" w14:textId="33CE5FCD" w:rsidR="00E3330C" w:rsidRDefault="00E3330C" w:rsidP="00E3330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закупівлю нових вогнегасників типу ВП-5(6) – 33 000 грн.;</w:t>
      </w:r>
    </w:p>
    <w:p w14:paraId="0F3E0308" w14:textId="11620E25" w:rsidR="00E3330C" w:rsidRPr="00E3330C" w:rsidRDefault="00E3330C" w:rsidP="00E3330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закупівлю запасних частин та приладів для засобів малої механізації з метою </w:t>
      </w:r>
      <w:r w:rsidRPr="00E3330C">
        <w:rPr>
          <w:rFonts w:ascii="Times New Roman" w:hAnsi="Times New Roman" w:cs="Times New Roman"/>
          <w:sz w:val="28"/>
          <w:szCs w:val="28"/>
          <w:lang w:val="uk-UA"/>
        </w:rPr>
        <w:t>утримання охоронних периметрів та мінералізованих смуг – 30 000 грн.</w:t>
      </w:r>
    </w:p>
    <w:bookmarkEnd w:id="0"/>
    <w:p w14:paraId="4A7D3E38" w14:textId="604C3FF5" w:rsidR="002C0772" w:rsidRDefault="005D15A0" w:rsidP="002C61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683E73EA" w14:textId="3EF1D703" w:rsidR="00761737" w:rsidRDefault="00761737" w:rsidP="002C61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ED2635B" w14:textId="483A8F05" w:rsidR="00761737" w:rsidRDefault="00761737" w:rsidP="002C61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8DA16A" w14:textId="197616E2" w:rsidR="00761737" w:rsidRDefault="00761737" w:rsidP="002C61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258987E" w14:textId="77777777" w:rsidR="00761737" w:rsidRDefault="00761737" w:rsidP="002C61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F55B3D" w14:textId="0F870952" w:rsidR="003C101D" w:rsidRDefault="003C101D" w:rsidP="00A61B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Начальник фінансового відділу                                          </w:t>
      </w:r>
      <w:r w:rsidR="005736F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Алла КОЛЕБЛЮК</w:t>
      </w:r>
    </w:p>
    <w:p w14:paraId="06D2B7E2" w14:textId="5F3C1E6D" w:rsidR="00E04558" w:rsidRPr="006A7694" w:rsidRDefault="003C101D" w:rsidP="00A61B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04558" w:rsidRPr="006A7694" w:rsidSect="000C670C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454C6"/>
    <w:multiLevelType w:val="hybridMultilevel"/>
    <w:tmpl w:val="82FA1EDA"/>
    <w:lvl w:ilvl="0" w:tplc="61AA4DD0">
      <w:numFmt w:val="bullet"/>
      <w:lvlText w:val="-"/>
      <w:lvlJc w:val="left"/>
      <w:pPr>
        <w:ind w:left="70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357B7574"/>
    <w:multiLevelType w:val="hybridMultilevel"/>
    <w:tmpl w:val="E2987408"/>
    <w:lvl w:ilvl="0" w:tplc="A4664F8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22351AF"/>
    <w:multiLevelType w:val="hybridMultilevel"/>
    <w:tmpl w:val="F4725CD2"/>
    <w:lvl w:ilvl="0" w:tplc="EAE4CC02">
      <w:numFmt w:val="bullet"/>
      <w:lvlText w:val="-"/>
      <w:lvlJc w:val="left"/>
      <w:pPr>
        <w:ind w:left="85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 w15:restartNumberingAfterBreak="0">
    <w:nsid w:val="7E2813FA"/>
    <w:multiLevelType w:val="hybridMultilevel"/>
    <w:tmpl w:val="5980E798"/>
    <w:lvl w:ilvl="0" w:tplc="9CE45042"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4C2"/>
    <w:rsid w:val="00010A4A"/>
    <w:rsid w:val="00095D2A"/>
    <w:rsid w:val="000C670C"/>
    <w:rsid w:val="00102C80"/>
    <w:rsid w:val="00135355"/>
    <w:rsid w:val="001C2A06"/>
    <w:rsid w:val="00210A8F"/>
    <w:rsid w:val="00217000"/>
    <w:rsid w:val="002237C6"/>
    <w:rsid w:val="00255FF7"/>
    <w:rsid w:val="00261797"/>
    <w:rsid w:val="0027376A"/>
    <w:rsid w:val="002A7FC9"/>
    <w:rsid w:val="002C0772"/>
    <w:rsid w:val="002C32B0"/>
    <w:rsid w:val="002C6129"/>
    <w:rsid w:val="002F4AF8"/>
    <w:rsid w:val="002F6E93"/>
    <w:rsid w:val="003C101D"/>
    <w:rsid w:val="00420067"/>
    <w:rsid w:val="004440DC"/>
    <w:rsid w:val="004462C4"/>
    <w:rsid w:val="00481432"/>
    <w:rsid w:val="004A3713"/>
    <w:rsid w:val="004A795D"/>
    <w:rsid w:val="005247F9"/>
    <w:rsid w:val="0052713E"/>
    <w:rsid w:val="005736F0"/>
    <w:rsid w:val="00585C64"/>
    <w:rsid w:val="005D15A0"/>
    <w:rsid w:val="00633244"/>
    <w:rsid w:val="00664FCD"/>
    <w:rsid w:val="006737AA"/>
    <w:rsid w:val="00676FB4"/>
    <w:rsid w:val="00683DCF"/>
    <w:rsid w:val="006A7694"/>
    <w:rsid w:val="006D4E21"/>
    <w:rsid w:val="006E5703"/>
    <w:rsid w:val="00761737"/>
    <w:rsid w:val="007F1E3A"/>
    <w:rsid w:val="00864395"/>
    <w:rsid w:val="008B4A9E"/>
    <w:rsid w:val="00996285"/>
    <w:rsid w:val="00A1133C"/>
    <w:rsid w:val="00A5050B"/>
    <w:rsid w:val="00A560BF"/>
    <w:rsid w:val="00A61BEA"/>
    <w:rsid w:val="00A66E09"/>
    <w:rsid w:val="00AB53C0"/>
    <w:rsid w:val="00AB54C2"/>
    <w:rsid w:val="00AE7D6E"/>
    <w:rsid w:val="00B57FA1"/>
    <w:rsid w:val="00B76EDC"/>
    <w:rsid w:val="00B87CB5"/>
    <w:rsid w:val="00BE5E72"/>
    <w:rsid w:val="00C214D6"/>
    <w:rsid w:val="00C55BC2"/>
    <w:rsid w:val="00C776CA"/>
    <w:rsid w:val="00CD1F92"/>
    <w:rsid w:val="00D149EA"/>
    <w:rsid w:val="00D94906"/>
    <w:rsid w:val="00DC34D4"/>
    <w:rsid w:val="00DC7287"/>
    <w:rsid w:val="00E04558"/>
    <w:rsid w:val="00E30F0B"/>
    <w:rsid w:val="00E3330C"/>
    <w:rsid w:val="00E375B8"/>
    <w:rsid w:val="00F4230B"/>
    <w:rsid w:val="00FB71A3"/>
    <w:rsid w:val="00FD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F5345"/>
  <w15:chartTrackingRefBased/>
  <w15:docId w15:val="{BD0D8F22-54D0-4C45-B6A3-67736841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72</cp:revision>
  <cp:lastPrinted>2025-03-18T14:26:00Z</cp:lastPrinted>
  <dcterms:created xsi:type="dcterms:W3CDTF">2025-01-13T08:12:00Z</dcterms:created>
  <dcterms:modified xsi:type="dcterms:W3CDTF">2025-04-23T05:05:00Z</dcterms:modified>
</cp:coreProperties>
</file>